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3A" w:rsidRDefault="008A5A3A" w:rsidP="008A5A3A">
      <w:pPr>
        <w:outlineLvl w:val="0"/>
        <w:rPr>
          <w:rFonts w:ascii="Arial" w:hAnsi="Arial"/>
          <w:color w:val="000000"/>
          <w:sz w:val="24"/>
        </w:rPr>
      </w:pPr>
    </w:p>
    <w:bookmarkStart w:id="0" w:name="psicología"/>
    <w:p w:rsidR="008A5A3A" w:rsidRDefault="008A5A3A" w:rsidP="008A5A3A">
      <w:pPr>
        <w:jc w:val="center"/>
        <w:rPr>
          <w:rFonts w:ascii="Arial" w:hAnsi="Arial"/>
          <w:b/>
          <w:i/>
          <w:color w:val="000000"/>
          <w:sz w:val="24"/>
          <w:u w:val="single"/>
        </w:rPr>
      </w:pPr>
      <w:r>
        <w:fldChar w:fldCharType="begin"/>
      </w:r>
      <w:r>
        <w:instrText xml:space="preserve"> HYPERLINK "file:///C:\\Users\\Seven\\Downloads\\Catálogo%20de%20Obras%20Parlanrtes%20-%202014.doc" \l "indice31" </w:instrText>
      </w:r>
      <w:r>
        <w:fldChar w:fldCharType="separate"/>
      </w:r>
      <w:r>
        <w:rPr>
          <w:rStyle w:val="Hipervnculo"/>
          <w:rFonts w:ascii="Arial" w:hAnsi="Arial"/>
          <w:b/>
          <w:i/>
          <w:color w:val="000000"/>
        </w:rPr>
        <w:t>Psicología</w:t>
      </w:r>
      <w:r>
        <w:fldChar w:fldCharType="end"/>
      </w:r>
      <w:bookmarkEnd w:id="0"/>
    </w:p>
    <w:p w:rsidR="008A5A3A" w:rsidRDefault="008A5A3A" w:rsidP="008A5A3A">
      <w:pPr>
        <w:jc w:val="center"/>
        <w:rPr>
          <w:rFonts w:ascii="Arial" w:hAnsi="Arial" w:cs="Calibri"/>
          <w:color w:val="000000"/>
          <w:sz w:val="24"/>
          <w:szCs w:val="22"/>
          <w:lang w:eastAsia="es-AR"/>
        </w:rPr>
      </w:pP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ABERASTURI, A.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 xml:space="preserve">La adolescencia normal, por M. </w:t>
      </w:r>
      <w:proofErr w:type="spellStart"/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Knobell</w:t>
      </w:r>
      <w:proofErr w:type="spellEnd"/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5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608.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 xml:space="preserve">ARNOLD y </w:t>
      </w:r>
      <w:proofErr w:type="spellStart"/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Arnold</w:t>
      </w:r>
      <w:proofErr w:type="spellEnd"/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Cómo jugar con su hijo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8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1179.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BAREA PAYUETA, Consuelo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Manual para mujeres maltratadas, que quieren dejar de serlo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10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1858.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BARYLKO, Jaime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El miedo a los hijos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36.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BASFMAN, Liliana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El libro de las fobias y de cómo vencer el pánico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7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1324.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BERNE, Eric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Mecanismos de la mente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14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1206.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BLAKER, Karen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Mujeres complacientes, hombres controladores, como evitar la dependencia de un hombre dominante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8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440.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BUCAY, Jorge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 xml:space="preserve">Recuentos para </w:t>
      </w:r>
      <w:proofErr w:type="spellStart"/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Demian</w:t>
      </w:r>
      <w:proofErr w:type="spellEnd"/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5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332.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 xml:space="preserve">BUCAY; </w:t>
      </w:r>
      <w:proofErr w:type="spellStart"/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Demián</w:t>
      </w:r>
      <w:proofErr w:type="spellEnd"/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Mirar de nuevo; enfoques y estrategias para enfrentar conflictos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4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1930.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 xml:space="preserve">COWAN, </w:t>
      </w:r>
      <w:proofErr w:type="spellStart"/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Carolyn</w:t>
      </w:r>
      <w:proofErr w:type="spellEnd"/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 xml:space="preserve"> Pape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 xml:space="preserve">Cuando las parejas se convierten en padres; el cambio más importante en la vida de un hombre y una mujer por... Y Philip A. </w:t>
      </w:r>
      <w:proofErr w:type="spellStart"/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Cowan</w:t>
      </w:r>
      <w:proofErr w:type="spellEnd"/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10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481.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DI CUTSFORTH, Thomas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El ciego en la escuela y en la sociedad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9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1184.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DIAMOND, Jared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¿Por qué es divertido el sexo? ¿Por qué los amantes hacen lo que hacen?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2077.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ONCE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ESCARDÓ, Florencio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Pediatría psicosomática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1186.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FEEAR, C. H.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Cómo superar la timidez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2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664.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FEJERMAN, Natalio (</w:t>
      </w:r>
      <w:proofErr w:type="spellStart"/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comp</w:t>
      </w:r>
      <w:r w:rsidRPr="00340705">
        <w:rPr>
          <w:rFonts w:ascii="Arial" w:hAnsi="Arial" w:cs="Calibri"/>
          <w:color w:val="000000"/>
          <w:sz w:val="24"/>
          <w:lang w:eastAsia="es-AR"/>
        </w:rPr>
        <w:t>.</w:t>
      </w:r>
      <w:proofErr w:type="spellEnd"/>
      <w:r w:rsidRPr="00340705">
        <w:rPr>
          <w:rFonts w:ascii="Arial" w:hAnsi="Arial" w:cs="Calibri"/>
          <w:color w:val="000000"/>
          <w:sz w:val="24"/>
          <w:lang w:eastAsia="es-AR"/>
        </w:rPr>
        <w:t xml:space="preserve">).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 xml:space="preserve">Trastornos del desarrollo en niños y adolescentes; conducta, </w:t>
      </w:r>
      <w:proofErr w:type="spellStart"/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motricidad</w:t>
      </w:r>
      <w:proofErr w:type="gramStart"/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,aprendizaje</w:t>
      </w:r>
      <w:proofErr w:type="spellEnd"/>
      <w:proofErr w:type="gramEnd"/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, lenguaje y comunicación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12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1961.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FERREYRA, Graciela B.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La mujer maltratada, un estudio sobre las mujeres víctimas de la violencia doméstica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 xml:space="preserve">2 CD 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34.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FREUD, Sigmund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Obras completas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br/>
        <w:t>Tomo I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13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1403.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 xml:space="preserve">GIBERTI, Eva, / Silvia </w:t>
      </w:r>
      <w:proofErr w:type="spellStart"/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Chavanneau</w:t>
      </w:r>
      <w:proofErr w:type="spellEnd"/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 xml:space="preserve"> de Gore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Adopción y silencio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11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1705.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 xml:space="preserve">GOFFMAN, </w:t>
      </w:r>
      <w:proofErr w:type="spellStart"/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Erving</w:t>
      </w:r>
      <w:proofErr w:type="spellEnd"/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Estigma; la identidad deteriorada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1615.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 xml:space="preserve">HOBSON, R. </w:t>
      </w:r>
      <w:proofErr w:type="spellStart"/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Piter</w:t>
      </w:r>
      <w:proofErr w:type="spellEnd"/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El autismo y el desarrollo de la mente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1692.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ONCE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KATZENBCH, John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El psicoanalista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2034.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ONCE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KUSTNEZOFF, Juan Carlos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Andropausia; renacer a los 50.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1638.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 xml:space="preserve">LEONHARDT, </w:t>
      </w:r>
      <w:proofErr w:type="spellStart"/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Merce</w:t>
      </w:r>
      <w:proofErr w:type="spellEnd"/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El bebé ciego; primera atención, un enfoque psicopedagógico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7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1175.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LEVY, Norberto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El asistente interior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8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1709.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LORENZO, Roberto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Resiliencia</w:t>
      </w:r>
      <w:proofErr w:type="spellEnd"/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5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1708.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lastRenderedPageBreak/>
        <w:t>LUCERGA REVUELTA, Rosa María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Puentes invisibles: el desarrollo emocional de los niños con discapacidad visual grave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1982.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ONCE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MASOTTA, Ángel A.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La familia en peligro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11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1625.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PAJÓN MECLOY, Enrique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Psicología de la ceguera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1811.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ONCE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POSSE, Federico-</w:t>
      </w:r>
      <w:proofErr w:type="spellStart"/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Verdaguer</w:t>
      </w:r>
      <w:proofErr w:type="spellEnd"/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, Silvia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La sexualidad de las personas discapacitadas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11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1276.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ROLÓN, Gabriel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Palabras cruzadas; del dolor a la verdad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1648.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ROLÓN, Gabriel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Historias de diván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4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1442.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SCHORN, Marta E.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El niño y el adolescente sordo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7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1400.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SILBERSTEIN, Deborah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Reafirmar la autoestima de nuestros hijos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5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1987.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SORDO, Pilar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¡Viva la diferencia! (…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br/>
        <w:t>¡Viva la diferencia! Y el complemento también.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4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1803.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WATZLAWICK, P.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Teoría de la comunicación humana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13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1207.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WEISS, Brian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Muchas vidas, muchos maestros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7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1561.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</w:p>
    <w:p w:rsidR="008A5A3A" w:rsidRPr="00340705" w:rsidRDefault="008A5A3A" w:rsidP="008A5A3A">
      <w:pPr>
        <w:pStyle w:val="Prrafodelista"/>
        <w:numPr>
          <w:ilvl w:val="0"/>
          <w:numId w:val="26"/>
        </w:numPr>
        <w:rPr>
          <w:rFonts w:ascii="Arial" w:hAnsi="Arial"/>
          <w:sz w:val="24"/>
          <w:szCs w:val="24"/>
          <w:lang w:eastAsia="es-AR"/>
        </w:rPr>
      </w:pP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WOLF, Anthony E.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¿Qué callar y qué decir al hijo adolescente?</w:t>
      </w:r>
      <w:r w:rsidRPr="00340705">
        <w:rPr>
          <w:rFonts w:ascii="Arial" w:hAnsi="Arial"/>
          <w:sz w:val="24"/>
          <w:szCs w:val="24"/>
          <w:lang w:eastAsia="es-AR"/>
        </w:rPr>
        <w:t xml:space="preserve">,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340705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2071.</w:t>
      </w:r>
      <w:r w:rsidRPr="00340705">
        <w:rPr>
          <w:rFonts w:ascii="Arial" w:hAnsi="Arial"/>
          <w:sz w:val="24"/>
          <w:szCs w:val="24"/>
          <w:lang w:eastAsia="es-AR"/>
        </w:rPr>
        <w:t xml:space="preserve"> </w:t>
      </w:r>
      <w:r w:rsidRPr="00340705">
        <w:rPr>
          <w:rFonts w:ascii="Arial" w:hAnsi="Arial" w:cs="Calibri"/>
          <w:color w:val="000000"/>
          <w:sz w:val="24"/>
          <w:szCs w:val="22"/>
          <w:lang w:eastAsia="es-AR"/>
        </w:rPr>
        <w:t>ONCE</w:t>
      </w:r>
      <w:r w:rsidRPr="00340705">
        <w:rPr>
          <w:rFonts w:ascii="Arial" w:hAnsi="Arial"/>
          <w:color w:val="000000"/>
          <w:sz w:val="24"/>
        </w:rPr>
        <w:t xml:space="preserve"> </w:t>
      </w:r>
    </w:p>
    <w:p w:rsidR="008A5A3A" w:rsidRDefault="008A5A3A" w:rsidP="008A5A3A">
      <w:pPr>
        <w:rPr>
          <w:rFonts w:ascii="Arial" w:hAnsi="Arial" w:cs="Arial"/>
          <w:color w:val="000000"/>
        </w:rPr>
      </w:pPr>
    </w:p>
    <w:p w:rsidR="00340705" w:rsidRPr="008A5A3A" w:rsidRDefault="00340705" w:rsidP="008A5A3A">
      <w:bookmarkStart w:id="1" w:name="_GoBack"/>
      <w:bookmarkEnd w:id="1"/>
    </w:p>
    <w:sectPr w:rsidR="00340705" w:rsidRPr="008A5A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xedsy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7C9"/>
    <w:multiLevelType w:val="hybridMultilevel"/>
    <w:tmpl w:val="DF2642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B8"/>
    <w:multiLevelType w:val="hybridMultilevel"/>
    <w:tmpl w:val="67361B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526CE"/>
    <w:multiLevelType w:val="hybridMultilevel"/>
    <w:tmpl w:val="C0144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07345"/>
    <w:multiLevelType w:val="hybridMultilevel"/>
    <w:tmpl w:val="F6DC1F8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C4E00"/>
    <w:multiLevelType w:val="hybridMultilevel"/>
    <w:tmpl w:val="28328C8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F4BC4"/>
    <w:multiLevelType w:val="hybridMultilevel"/>
    <w:tmpl w:val="BAA0454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E5155"/>
    <w:multiLevelType w:val="hybridMultilevel"/>
    <w:tmpl w:val="027214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62FFE"/>
    <w:multiLevelType w:val="hybridMultilevel"/>
    <w:tmpl w:val="B8EA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A2A20"/>
    <w:multiLevelType w:val="hybridMultilevel"/>
    <w:tmpl w:val="A4D610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14898"/>
    <w:multiLevelType w:val="hybridMultilevel"/>
    <w:tmpl w:val="878C833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4526F"/>
    <w:multiLevelType w:val="hybridMultilevel"/>
    <w:tmpl w:val="87847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319FB"/>
    <w:multiLevelType w:val="hybridMultilevel"/>
    <w:tmpl w:val="AF1C31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72359"/>
    <w:multiLevelType w:val="hybridMultilevel"/>
    <w:tmpl w:val="6D5E2E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52872"/>
    <w:multiLevelType w:val="hybridMultilevel"/>
    <w:tmpl w:val="90DA74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9029B"/>
    <w:multiLevelType w:val="hybridMultilevel"/>
    <w:tmpl w:val="62F48A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2273C"/>
    <w:multiLevelType w:val="hybridMultilevel"/>
    <w:tmpl w:val="D7DA5C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C7D57"/>
    <w:multiLevelType w:val="hybridMultilevel"/>
    <w:tmpl w:val="7202246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16184"/>
    <w:multiLevelType w:val="hybridMultilevel"/>
    <w:tmpl w:val="AC0A8A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07B34"/>
    <w:multiLevelType w:val="hybridMultilevel"/>
    <w:tmpl w:val="B95470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407E1"/>
    <w:multiLevelType w:val="hybridMultilevel"/>
    <w:tmpl w:val="F60A84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450A8"/>
    <w:multiLevelType w:val="hybridMultilevel"/>
    <w:tmpl w:val="17CC75B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352F6"/>
    <w:multiLevelType w:val="hybridMultilevel"/>
    <w:tmpl w:val="DF2ACD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141C8"/>
    <w:multiLevelType w:val="hybridMultilevel"/>
    <w:tmpl w:val="97C28B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F0074"/>
    <w:multiLevelType w:val="hybridMultilevel"/>
    <w:tmpl w:val="02DE4C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D0DFB"/>
    <w:multiLevelType w:val="hybridMultilevel"/>
    <w:tmpl w:val="0688D7D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45D44"/>
    <w:multiLevelType w:val="hybridMultilevel"/>
    <w:tmpl w:val="983EEE5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14E5B"/>
    <w:multiLevelType w:val="hybridMultilevel"/>
    <w:tmpl w:val="85847D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5"/>
  </w:num>
  <w:num w:numId="5">
    <w:abstractNumId w:val="21"/>
  </w:num>
  <w:num w:numId="6">
    <w:abstractNumId w:val="11"/>
  </w:num>
  <w:num w:numId="7">
    <w:abstractNumId w:val="13"/>
  </w:num>
  <w:num w:numId="8">
    <w:abstractNumId w:val="18"/>
  </w:num>
  <w:num w:numId="9">
    <w:abstractNumId w:val="26"/>
  </w:num>
  <w:num w:numId="10">
    <w:abstractNumId w:val="0"/>
  </w:num>
  <w:num w:numId="11">
    <w:abstractNumId w:val="6"/>
  </w:num>
  <w:num w:numId="12">
    <w:abstractNumId w:val="14"/>
  </w:num>
  <w:num w:numId="13">
    <w:abstractNumId w:val="25"/>
  </w:num>
  <w:num w:numId="14">
    <w:abstractNumId w:val="17"/>
  </w:num>
  <w:num w:numId="15">
    <w:abstractNumId w:val="23"/>
  </w:num>
  <w:num w:numId="16">
    <w:abstractNumId w:val="24"/>
  </w:num>
  <w:num w:numId="17">
    <w:abstractNumId w:val="3"/>
  </w:num>
  <w:num w:numId="18">
    <w:abstractNumId w:val="9"/>
  </w:num>
  <w:num w:numId="19">
    <w:abstractNumId w:val="8"/>
  </w:num>
  <w:num w:numId="20">
    <w:abstractNumId w:val="19"/>
  </w:num>
  <w:num w:numId="21">
    <w:abstractNumId w:val="12"/>
  </w:num>
  <w:num w:numId="22">
    <w:abstractNumId w:val="10"/>
  </w:num>
  <w:num w:numId="23">
    <w:abstractNumId w:val="5"/>
  </w:num>
  <w:num w:numId="24">
    <w:abstractNumId w:val="20"/>
  </w:num>
  <w:num w:numId="25">
    <w:abstractNumId w:val="16"/>
  </w:num>
  <w:num w:numId="26">
    <w:abstractNumId w:val="2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5F"/>
    <w:rsid w:val="00010607"/>
    <w:rsid w:val="000F2BAB"/>
    <w:rsid w:val="00183C67"/>
    <w:rsid w:val="00340705"/>
    <w:rsid w:val="00372923"/>
    <w:rsid w:val="00401524"/>
    <w:rsid w:val="00527930"/>
    <w:rsid w:val="005A41F9"/>
    <w:rsid w:val="00672F7F"/>
    <w:rsid w:val="00772ABC"/>
    <w:rsid w:val="007A67EC"/>
    <w:rsid w:val="0084073B"/>
    <w:rsid w:val="00854D77"/>
    <w:rsid w:val="008A5A3A"/>
    <w:rsid w:val="00A6639E"/>
    <w:rsid w:val="00A8200F"/>
    <w:rsid w:val="00B70B30"/>
    <w:rsid w:val="00BB1D77"/>
    <w:rsid w:val="00C7005F"/>
    <w:rsid w:val="00D22CA9"/>
    <w:rsid w:val="00E55B2A"/>
    <w:rsid w:val="00E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3859-24D1-4F38-8580-A8C99231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2014-07-16T02:09:00Z</dcterms:created>
  <dcterms:modified xsi:type="dcterms:W3CDTF">2014-07-16T02:09:00Z</dcterms:modified>
</cp:coreProperties>
</file>