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F" w:rsidRDefault="00AE75CF" w:rsidP="00AE75CF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hyperlink r:id="rId5" w:anchor="indice11" w:history="1">
        <w:r>
          <w:rPr>
            <w:rStyle w:val="Hipervnculo"/>
            <w:rFonts w:ascii="Arial" w:hAnsi="Arial"/>
            <w:b/>
            <w:i/>
            <w:color w:val="000000"/>
          </w:rPr>
          <w:t>Derechos humanos</w:t>
        </w:r>
      </w:hyperlink>
    </w:p>
    <w:p w:rsidR="00AE75CF" w:rsidRDefault="00AE75CF" w:rsidP="00AE75CF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</w:p>
    <w:p w:rsidR="00AE75CF" w:rsidRDefault="00AE75CF" w:rsidP="00AE75C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1-</w:t>
      </w:r>
      <w:bookmarkStart w:id="0" w:name="_GoBack"/>
      <w:bookmarkEnd w:id="0"/>
      <w:r>
        <w:rPr>
          <w:rFonts w:ascii="Arial" w:hAnsi="Arial" w:cs="Arial"/>
          <w:color w:val="000000"/>
          <w:sz w:val="24"/>
        </w:rPr>
        <w:t>COTENS, Mimí. Ética y derechos Humanos. 2C. (60 Min.). 13</w:t>
      </w:r>
    </w:p>
    <w:p w:rsidR="009D3C42" w:rsidRDefault="009D3C42"/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CF"/>
    <w:rsid w:val="009D3C42"/>
    <w:rsid w:val="00A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C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7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C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7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even\Downloads\Cat&#225;logo%20de%20Obras%20Parlanrtes%20-%20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2014-07-16T01:51:00Z</dcterms:created>
  <dcterms:modified xsi:type="dcterms:W3CDTF">2014-07-16T01:52:00Z</dcterms:modified>
</cp:coreProperties>
</file>